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1D" w:rsidRPr="005F322B" w:rsidRDefault="00C932BD" w:rsidP="00C932BD">
      <w:pPr>
        <w:jc w:val="center"/>
        <w:rPr>
          <w:rFonts w:cs="David" w:hint="cs"/>
          <w:b/>
          <w:bCs/>
          <w:sz w:val="28"/>
          <w:szCs w:val="28"/>
          <w:u w:val="single"/>
          <w:rtl/>
        </w:rPr>
      </w:pPr>
      <w:r w:rsidRPr="005F322B">
        <w:rPr>
          <w:rFonts w:cs="David" w:hint="cs"/>
          <w:b/>
          <w:bCs/>
          <w:sz w:val="28"/>
          <w:szCs w:val="28"/>
          <w:u w:val="single"/>
          <w:rtl/>
        </w:rPr>
        <w:t>מבחן 8- תורת המודיעין</w:t>
      </w:r>
    </w:p>
    <w:p w:rsidR="00C932BD" w:rsidRPr="005F322B" w:rsidRDefault="00C932BD" w:rsidP="00C932BD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השר רחבעם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זאבי נרצח בידי</w:t>
      </w:r>
      <w:r w:rsidRPr="005F322B">
        <w:rPr>
          <w:rFonts w:ascii="Arial" w:eastAsia="Times New Roman" w:hAnsi="Arial" w:cs="David" w:hint="cs"/>
          <w:sz w:val="28"/>
          <w:szCs w:val="28"/>
        </w:rPr>
        <w:t>:</w:t>
      </w:r>
      <w:r w:rsidRPr="005F322B">
        <w:rPr>
          <w:rFonts w:cs="David" w:hint="cs"/>
          <w:sz w:val="28"/>
          <w:szCs w:val="28"/>
          <w:rtl/>
        </w:rPr>
        <w:t xml:space="preserve"> </w:t>
      </w:r>
      <w:r w:rsidRPr="005F322B">
        <w:rPr>
          <w:rFonts w:ascii="Arial" w:eastAsia="Times New Roman" w:hAnsi="Arial" w:cs="David"/>
          <w:b/>
          <w:bCs/>
          <w:sz w:val="28"/>
          <w:szCs w:val="28"/>
          <w:rtl/>
        </w:rPr>
        <w:t>החזית העממית לשחרור פלסטין.</w:t>
      </w:r>
    </w:p>
    <w:p w:rsidR="00C932BD" w:rsidRPr="005F322B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חלוקת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האחריות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b/>
          <w:bCs/>
          <w:sz w:val="28"/>
          <w:szCs w:val="28"/>
          <w:u w:val="single"/>
          <w:rtl/>
        </w:rPr>
        <w:t>המחקרית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בנוגע לזירה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הפלסטינית</w:t>
      </w:r>
      <w:r w:rsidRPr="005F322B">
        <w:rPr>
          <w:rFonts w:ascii="Arial" w:eastAsia="Times New Roman" w:hAnsi="Arial" w:cs="David" w:hint="cs"/>
          <w:sz w:val="28"/>
          <w:szCs w:val="28"/>
        </w:rPr>
        <w:t>:</w:t>
      </w:r>
      <w:r w:rsidRPr="005F322B">
        <w:rPr>
          <w:rFonts w:cs="David" w:hint="cs"/>
          <w:sz w:val="28"/>
          <w:szCs w:val="28"/>
          <w:rtl/>
        </w:rPr>
        <w:t xml:space="preserve"> </w:t>
      </w:r>
      <w:r w:rsidRPr="005F322B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5F322B" w:rsidRDefault="00C932BD" w:rsidP="00C932BD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5F322B">
        <w:rPr>
          <w:rFonts w:cs="David" w:hint="cs"/>
          <w:sz w:val="28"/>
          <w:szCs w:val="28"/>
          <w:rtl/>
        </w:rPr>
        <w:t xml:space="preserve">פרוץ </w:t>
      </w:r>
      <w:proofErr w:type="spellStart"/>
      <w:r w:rsidRPr="005F322B">
        <w:rPr>
          <w:rFonts w:cs="David" w:hint="cs"/>
          <w:sz w:val="28"/>
          <w:szCs w:val="28"/>
          <w:rtl/>
        </w:rPr>
        <w:t>האנתפאצ'ה</w:t>
      </w:r>
      <w:proofErr w:type="spellEnd"/>
      <w:r w:rsidRPr="005F322B">
        <w:rPr>
          <w:rFonts w:cs="David" w:hint="cs"/>
          <w:sz w:val="28"/>
          <w:szCs w:val="28"/>
          <w:rtl/>
        </w:rPr>
        <w:t xml:space="preserve"> הראשונה: </w:t>
      </w:r>
      <w:r w:rsidR="005F322B" w:rsidRPr="001F19B5">
        <w:rPr>
          <w:rFonts w:cs="David" w:hint="cs"/>
          <w:b/>
          <w:bCs/>
          <w:sz w:val="28"/>
          <w:szCs w:val="28"/>
          <w:rtl/>
        </w:rPr>
        <w:t>הפתיע הן את השב"כ והן את אמ"ן.</w:t>
      </w:r>
    </w:p>
    <w:p w:rsidR="00C932BD" w:rsidRPr="001F19B5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בין הצלחות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השב"כ במסגרת המאבק בטרור ניתן למנות את</w:t>
      </w:r>
      <w:r w:rsidRPr="005F322B">
        <w:rPr>
          <w:rFonts w:ascii="Arial" w:eastAsia="Times New Roman" w:hAnsi="Arial" w:cs="David" w:hint="cs"/>
          <w:sz w:val="28"/>
          <w:szCs w:val="28"/>
        </w:rPr>
        <w:t>:</w:t>
      </w:r>
      <w:r w:rsidRPr="005F322B">
        <w:rPr>
          <w:rFonts w:cs="David" w:hint="cs"/>
          <w:sz w:val="28"/>
          <w:szCs w:val="28"/>
          <w:rtl/>
        </w:rPr>
        <w:t xml:space="preserve"> </w:t>
      </w:r>
      <w:r w:rsidRPr="001F19B5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5F322B" w:rsidRDefault="00C932BD" w:rsidP="00C932BD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בין משימות השב"כ בראשית דרכו שאינן תואמות את רוח הדמוקרטיה ניתן למנות את</w:t>
      </w:r>
      <w:r w:rsidRPr="005F322B">
        <w:rPr>
          <w:rFonts w:cs="David" w:hint="cs"/>
          <w:sz w:val="28"/>
          <w:szCs w:val="28"/>
          <w:rtl/>
        </w:rPr>
        <w:t xml:space="preserve">: </w:t>
      </w:r>
      <w:r w:rsidRPr="001F19B5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1F19B5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cs="David" w:hint="cs"/>
          <w:sz w:val="28"/>
          <w:szCs w:val="28"/>
          <w:rtl/>
        </w:rPr>
        <w:t xml:space="preserve">ישראל בר: </w:t>
      </w:r>
      <w:r w:rsidRPr="001F19B5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1F19B5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cs="David" w:hint="cs"/>
          <w:sz w:val="28"/>
          <w:szCs w:val="28"/>
          <w:rtl/>
        </w:rPr>
        <w:t>ראש השב"כ הרא</w:t>
      </w:r>
      <w:bookmarkStart w:id="0" w:name="_GoBack"/>
      <w:bookmarkEnd w:id="0"/>
      <w:r w:rsidRPr="005F322B">
        <w:rPr>
          <w:rFonts w:cs="David" w:hint="cs"/>
          <w:sz w:val="28"/>
          <w:szCs w:val="28"/>
          <w:rtl/>
        </w:rPr>
        <w:t xml:space="preserve">שון היה: </w:t>
      </w:r>
      <w:r w:rsidRPr="001F19B5">
        <w:rPr>
          <w:rFonts w:cs="David" w:hint="cs"/>
          <w:b/>
          <w:bCs/>
          <w:sz w:val="28"/>
          <w:szCs w:val="28"/>
          <w:rtl/>
        </w:rPr>
        <w:t>איסר הראל.</w:t>
      </w:r>
    </w:p>
    <w:p w:rsidR="00C932BD" w:rsidRPr="001F19B5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מי מבין האישים הבאים נעצר והועמד לדין באשמת ריגול</w:t>
      </w:r>
      <w:r w:rsidRPr="005F322B">
        <w:rPr>
          <w:rFonts w:cs="David" w:hint="cs"/>
          <w:sz w:val="28"/>
          <w:szCs w:val="28"/>
          <w:rtl/>
        </w:rPr>
        <w:t xml:space="preserve">: </w:t>
      </w:r>
      <w:r w:rsidRPr="001F19B5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1F19B5" w:rsidRDefault="00C932BD" w:rsidP="00C932BD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5F322B">
        <w:rPr>
          <w:rFonts w:ascii="Arial" w:eastAsia="Times New Roman" w:hAnsi="Arial" w:cs="David" w:hint="cs"/>
          <w:sz w:val="28"/>
          <w:szCs w:val="28"/>
          <w:rtl/>
        </w:rPr>
        <w:t>בין זירות</w:t>
      </w:r>
      <w:r w:rsidRPr="005F322B">
        <w:rPr>
          <w:rFonts w:ascii="Arial" w:eastAsia="Times New Roman" w:hAnsi="Arial" w:cs="David" w:hint="cs"/>
          <w:sz w:val="28"/>
          <w:szCs w:val="28"/>
        </w:rPr>
        <w:t xml:space="preserve"> </w:t>
      </w:r>
      <w:r w:rsidRPr="005F322B">
        <w:rPr>
          <w:rFonts w:ascii="Arial" w:eastAsia="Times New Roman" w:hAnsi="Arial" w:cs="David" w:hint="cs"/>
          <w:sz w:val="28"/>
          <w:szCs w:val="28"/>
          <w:rtl/>
        </w:rPr>
        <w:t>הפעולה של השב"כ בעבר או בהווה ניתן למנות את</w:t>
      </w:r>
      <w:r w:rsidRPr="005F322B">
        <w:rPr>
          <w:rFonts w:ascii="Arial" w:eastAsia="Times New Roman" w:hAnsi="Arial" w:cs="David" w:hint="cs"/>
          <w:sz w:val="28"/>
          <w:szCs w:val="28"/>
        </w:rPr>
        <w:t>:</w:t>
      </w:r>
      <w:r w:rsidRPr="005F322B">
        <w:rPr>
          <w:rFonts w:cs="David" w:hint="cs"/>
          <w:sz w:val="28"/>
          <w:szCs w:val="28"/>
          <w:rtl/>
        </w:rPr>
        <w:t xml:space="preserve"> </w:t>
      </w:r>
      <w:r w:rsidRPr="001F19B5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C932BD" w:rsidRPr="005F322B" w:rsidRDefault="005F322B" w:rsidP="00C932BD">
      <w:pPr>
        <w:pStyle w:val="a3"/>
        <w:numPr>
          <w:ilvl w:val="0"/>
          <w:numId w:val="1"/>
        </w:numPr>
        <w:rPr>
          <w:rFonts w:cs="David" w:hint="cs"/>
          <w:sz w:val="28"/>
          <w:szCs w:val="28"/>
          <w:rtl/>
        </w:rPr>
      </w:pPr>
      <w:r w:rsidRPr="005F322B">
        <w:rPr>
          <w:rFonts w:cs="David" w:hint="cs"/>
          <w:sz w:val="28"/>
          <w:szCs w:val="28"/>
          <w:rtl/>
        </w:rPr>
        <w:t>חוק השב"כ נחקק</w:t>
      </w:r>
      <w:r w:rsidRPr="005F322B">
        <w:rPr>
          <w:rFonts w:cs="David"/>
          <w:sz w:val="28"/>
          <w:szCs w:val="28"/>
        </w:rPr>
        <w:t xml:space="preserve"> </w:t>
      </w:r>
      <w:r w:rsidRPr="005F322B">
        <w:rPr>
          <w:rFonts w:cs="David" w:hint="cs"/>
          <w:sz w:val="28"/>
          <w:szCs w:val="28"/>
          <w:rtl/>
        </w:rPr>
        <w:t xml:space="preserve">בשנת: </w:t>
      </w:r>
      <w:r w:rsidRPr="001F19B5">
        <w:rPr>
          <w:rFonts w:cs="David" w:hint="cs"/>
          <w:b/>
          <w:bCs/>
          <w:sz w:val="28"/>
          <w:szCs w:val="28"/>
          <w:rtl/>
        </w:rPr>
        <w:t>2002, לאחר שנים של הכנה.</w:t>
      </w:r>
      <w:r w:rsidRPr="005F322B">
        <w:rPr>
          <w:rFonts w:cs="David" w:hint="cs"/>
          <w:sz w:val="28"/>
          <w:szCs w:val="28"/>
          <w:rtl/>
        </w:rPr>
        <w:t xml:space="preserve"> </w:t>
      </w:r>
    </w:p>
    <w:p w:rsidR="00C932BD" w:rsidRPr="005F322B" w:rsidRDefault="00C932BD">
      <w:pPr>
        <w:rPr>
          <w:rFonts w:cs="David"/>
          <w:sz w:val="28"/>
          <w:szCs w:val="28"/>
        </w:rPr>
      </w:pPr>
    </w:p>
    <w:sectPr w:rsidR="00C932BD" w:rsidRPr="005F322B" w:rsidSect="007F2AC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2E4E"/>
    <w:multiLevelType w:val="hybridMultilevel"/>
    <w:tmpl w:val="C63EE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BD"/>
    <w:rsid w:val="001F19B5"/>
    <w:rsid w:val="005F322B"/>
    <w:rsid w:val="00721F1D"/>
    <w:rsid w:val="007F2AC5"/>
    <w:rsid w:val="00C9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Tehila Hazot</dc:creator>
  <cp:lastModifiedBy>Tehila Hazot</cp:lastModifiedBy>
  <cp:revision>1</cp:revision>
  <dcterms:created xsi:type="dcterms:W3CDTF">2012-10-04T08:08:00Z</dcterms:created>
  <dcterms:modified xsi:type="dcterms:W3CDTF">2012-10-04T08:30:00Z</dcterms:modified>
</cp:coreProperties>
</file>