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63" w:rsidRDefault="00B54B63" w:rsidP="00B54B63">
      <w:r>
        <w:rPr>
          <w:rFonts w:hint="cs"/>
          <w:rtl/>
        </w:rPr>
        <w:t>מטלה 6: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035D6" w:rsidRPr="009035D6" w:rsidTr="009035D6">
        <w:trPr>
          <w:tblCellSpacing w:w="0" w:type="dxa"/>
        </w:trPr>
        <w:tc>
          <w:tcPr>
            <w:tcW w:w="0" w:type="auto"/>
            <w:vAlign w:val="center"/>
            <w:hideMark/>
          </w:tcPr>
          <w:p w:rsidR="009035D6" w:rsidRPr="009035D6" w:rsidRDefault="009035D6" w:rsidP="009035D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5"/>
                <w:szCs w:val="15"/>
              </w:rPr>
            </w:pP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במאמרו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"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הפתעת יום הכיפורים ומקורותיה" טוען אורי בר-יוסף, כי ראש אמ"ן במלחמת יום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הכיפורים ולפניה כשל בכך, ש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9035D6" w:rsidRPr="009035D6" w:rsidRDefault="009035D6" w:rsidP="009035D6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9035D6" w:rsidRPr="009035D6" w:rsidTr="009035D6">
        <w:trPr>
          <w:tblCellSpacing w:w="0" w:type="dxa"/>
        </w:trPr>
        <w:tc>
          <w:tcPr>
            <w:tcW w:w="0" w:type="auto"/>
            <w:vAlign w:val="center"/>
            <w:hideMark/>
          </w:tcPr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D6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903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035D6" w:rsidRPr="009035D6" w:rsidRDefault="009035D6" w:rsidP="00903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9035D6" w:rsidRPr="009035D6" w:rsidRDefault="009035D6" w:rsidP="009035D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035D6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9035D6" w:rsidRPr="009035D6" w:rsidTr="009035D6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5D6" w:rsidRPr="009035D6" w:rsidTr="009035D6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4" type="#_x0000_t75" style="width:20.2pt;height:17.9pt" o:ole="">
                        <v:imagedata r:id="rId4" o:title=""/>
                      </v:shape>
                      <w:control r:id="rId5" w:name="DefaultOcxName" w:shapeid="_x0000_i10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יצר/עודד אווירה בתוך אמ"ן שהקשתה על קצינים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להשמיע דעה הנוגדת את זו המקובלת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67" type="#_x0000_t75" style="width:20.2pt;height:17.9pt" o:ole="">
                        <v:imagedata r:id="rId6" o:title=""/>
                      </v:shape>
                      <w:control r:id="rId7" w:name="DefaultOcxName1" w:shapeid="_x0000_i10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עיכב את הפצתן לצרכנים מחוץ לאמ"ן של ידיעות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שסתרו את הקונספציה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70" type="#_x0000_t75" style="width:20.2pt;height:17.9pt" o:ole="">
                        <v:imagedata r:id="rId8" o:title=""/>
                      </v:shape>
                      <w:control r:id="rId9" w:name="DefaultOcxName2" w:shapeid="_x0000_i10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73" type="#_x0000_t75" style="width:20.2pt;height:17.9pt" o:ole="">
                        <v:imagedata r:id="rId10" o:title=""/>
                      </v:shape>
                      <w:control r:id="rId11" w:name="DefaultOcxName3" w:shapeid="_x0000_i10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נמנע - לפחות עד יממה לפני המלחמה - מלהפעיל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אמצעי איסוף מיוחדים שיכולים היו להניב התרעות איכותיות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9035D6" w:rsidRPr="009035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9035D6" w:rsidRPr="009035D6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9035D6" w:rsidRPr="009035D6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35D6" w:rsidRPr="009035D6" w:rsidRDefault="00E41C50" w:rsidP="00903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076" type="#_x0000_t75" style="width:1in;height:17.9pt" o:ole="">
            <v:imagedata r:id="rId12" o:title=""/>
          </v:shape>
          <w:control r:id="rId13" w:name="DefaultOcxName4" w:shapeid="_x0000_i1076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079" type="#_x0000_t75" style="width:1in;height:17.9pt" o:ole="">
            <v:imagedata r:id="rId14" o:title=""/>
          </v:shape>
          <w:control r:id="rId15" w:name="DefaultOcxName5" w:shapeid="_x0000_i1079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082" type="#_x0000_t75" style="width:1in;height:17.9pt" o:ole="">
            <v:imagedata r:id="rId16" o:title=""/>
          </v:shape>
          <w:control r:id="rId17" w:name="DefaultOcxName6" w:shapeid="_x0000_i1082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085" type="#_x0000_t75" style="width:1in;height:17.9pt" o:ole="">
            <v:imagedata r:id="rId18" o:title=""/>
          </v:shape>
          <w:control r:id="rId19" w:name="DefaultOcxName7" w:shapeid="_x0000_i1085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088" type="#_x0000_t75" style="width:1in;height:17.9pt" o:ole="">
            <v:imagedata r:id="rId20" o:title=""/>
          </v:shape>
          <w:control r:id="rId21" w:name="DefaultOcxName8" w:shapeid="_x0000_i1088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035D6" w:rsidRPr="009035D6" w:rsidTr="009035D6">
        <w:trPr>
          <w:tblCellSpacing w:w="0" w:type="dxa"/>
        </w:trPr>
        <w:tc>
          <w:tcPr>
            <w:tcW w:w="0" w:type="auto"/>
            <w:vAlign w:val="center"/>
            <w:hideMark/>
          </w:tcPr>
          <w:p w:rsidR="009035D6" w:rsidRPr="009035D6" w:rsidRDefault="009035D6" w:rsidP="009035D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5"/>
                <w:szCs w:val="15"/>
              </w:rPr>
            </w:pP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המודיעין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הצבאי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9035D6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במהלך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מלחמת יום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 xml:space="preserve"> 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הכיפורים</w:t>
            </w:r>
            <w:r w:rsidRPr="009035D6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9035D6" w:rsidRPr="009035D6" w:rsidRDefault="009035D6" w:rsidP="009035D6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9035D6" w:rsidRPr="009035D6" w:rsidTr="009035D6">
        <w:trPr>
          <w:tblCellSpacing w:w="0" w:type="dxa"/>
        </w:trPr>
        <w:tc>
          <w:tcPr>
            <w:tcW w:w="0" w:type="auto"/>
            <w:vAlign w:val="center"/>
            <w:hideMark/>
          </w:tcPr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D6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903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035D6" w:rsidRPr="009035D6" w:rsidRDefault="009035D6" w:rsidP="00903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9035D6" w:rsidRPr="009035D6" w:rsidRDefault="009035D6" w:rsidP="009035D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035D6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9035D6" w:rsidRPr="009035D6" w:rsidTr="009035D6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5D6" w:rsidRPr="009035D6" w:rsidTr="009035D6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1" type="#_x0000_t75" style="width:20.2pt;height:17.9pt" o:ole="">
                        <v:imagedata r:id="rId22" o:title=""/>
                      </v:shape>
                      <w:control r:id="rId23" w:name="DefaultOcxName10" w:shapeid="_x0000_i10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הצליח בהערכתו בעניין תכנית המתקפה המצרית עם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פרוץ המלחמה, אך כשל בהעברת התרעה במועד על כוונות המצרים לפתוח במתקפה לעומק סיני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ב-14 באוקטובר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4" type="#_x0000_t75" style="width:20.2pt;height:17.9pt" o:ole="">
                        <v:imagedata r:id="rId24" o:title=""/>
                      </v:shape>
                      <w:control r:id="rId25" w:name="DefaultOcxName11" w:shapeid="_x0000_i10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הצליח לחלוטין לאורך כל המלחמה, ובכלל זה במתן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התרעה לפריצתה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7" type="#_x0000_t75" style="width:20.2pt;height:17.9pt" o:ole="">
                        <v:imagedata r:id="rId26" o:title=""/>
                      </v:shape>
                      <w:control r:id="rId27" w:name="DefaultOcxName21" w:shapeid="_x0000_i10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כשל לחלוטין לאורך כל המלחמה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00" type="#_x0000_t75" style="width:20.2pt;height:17.9pt" o:ole="">
                        <v:imagedata r:id="rId28" o:title=""/>
                      </v:shape>
                      <w:control r:id="rId29" w:name="DefaultOcxName31" w:shapeid="_x0000_i11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כשל בהערכתו בעניין תכנית המתקפה המצרית עם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פרוץ המלחמה, אך הצליח להעביר התרעה במועד על כוונות המצרים לפתוח במתקפה לעומק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סיני ב-14 באוקטובר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035D6" w:rsidRPr="009035D6" w:rsidRDefault="00E41C50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03" type="#_x0000_t75" style="width:20.2pt;height:17.9pt" o:ole="">
                        <v:imagedata r:id="rId30" o:title=""/>
                      </v:shape>
                      <w:control r:id="rId31" w:name="DefaultOcxName41" w:shapeid="_x0000_i11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הצליח לחלוטין לאורך כל המלחמה, למעט במתן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התרעה לפריצתה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9035D6" w:rsidRPr="009035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35D6" w:rsidRPr="009035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9035D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9035D6" w:rsidRPr="009035D6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9035D6" w:rsidRPr="009035D6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035D6" w:rsidRPr="009035D6" w:rsidRDefault="009035D6" w:rsidP="009035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35D6" w:rsidRPr="009035D6" w:rsidRDefault="009035D6" w:rsidP="00903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35D6" w:rsidRPr="009035D6" w:rsidRDefault="00E41C50" w:rsidP="00903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106" type="#_x0000_t75" style="width:1in;height:17.9pt" o:ole="">
            <v:imagedata r:id="rId32" o:title=""/>
          </v:shape>
          <w:control r:id="rId33" w:name="DefaultOcxName51" w:shapeid="_x0000_i1106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109" type="#_x0000_t75" style="width:1in;height:17.9pt" o:ole="">
            <v:imagedata r:id="rId34" o:title=""/>
          </v:shape>
          <w:control r:id="rId35" w:name="DefaultOcxName61" w:shapeid="_x0000_i1109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112" type="#_x0000_t75" style="width:1in;height:17.9pt" o:ole="">
            <v:imagedata r:id="rId36" o:title=""/>
          </v:shape>
          <w:control r:id="rId37" w:name="DefaultOcxName71" w:shapeid="_x0000_i1112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115" type="#_x0000_t75" style="width:1in;height:17.9pt" o:ole="">
            <v:imagedata r:id="rId38" o:title=""/>
          </v:shape>
          <w:control r:id="rId39" w:name="DefaultOcxName81" w:shapeid="_x0000_i1115"/>
        </w:object>
      </w:r>
      <w:r w:rsidRPr="009035D6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118" type="#_x0000_t75" style="width:1in;height:17.9pt" o:ole="">
            <v:imagedata r:id="rId40" o:title=""/>
          </v:shape>
          <w:control r:id="rId41" w:name="DefaultOcxName9" w:shapeid="_x0000_i1118"/>
        </w:object>
      </w:r>
    </w:p>
    <w:p w:rsidR="009035D6" w:rsidRPr="009035D6" w:rsidRDefault="009035D6" w:rsidP="009035D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035D6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035D6" w:rsidRPr="009035D6" w:rsidRDefault="009035D6" w:rsidP="009035D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035D6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B54B63" w:rsidRDefault="00B54B63"/>
    <w:p w:rsidR="000362F8" w:rsidRPr="00B54B63" w:rsidRDefault="00B54B63" w:rsidP="00B54B63">
      <w:r>
        <w:rPr>
          <w:rFonts w:hint="cs"/>
          <w:rtl/>
        </w:rPr>
        <w:t>מטלה 7:</w:t>
      </w:r>
    </w:p>
    <w:sectPr w:rsidR="000362F8" w:rsidRPr="00B54B63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9035D6"/>
    <w:rsid w:val="000362F8"/>
    <w:rsid w:val="008E0896"/>
    <w:rsid w:val="009035D6"/>
    <w:rsid w:val="00B54B63"/>
    <w:rsid w:val="00E4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035D6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9035D6"/>
    <w:rPr>
      <w:rFonts w:ascii="Arial" w:eastAsia="Times New Roman" w:hAnsi="Arial" w:cs="Arial"/>
      <w:vanish/>
      <w:sz w:val="16"/>
      <w:szCs w:val="16"/>
    </w:rPr>
  </w:style>
  <w:style w:type="character" w:customStyle="1" w:styleId="linkbuttons">
    <w:name w:val="link_buttons"/>
    <w:basedOn w:val="a0"/>
    <w:rsid w:val="009035D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035D6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9035D6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42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21286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769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control" Target="activeX/activeX18.xml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control" Target="activeX/activeX13.xml"/><Relationship Id="rId41" Type="http://schemas.openxmlformats.org/officeDocument/2006/relationships/control" Target="activeX/activeX1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image" Target="media/image19.wmf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2</cp:revision>
  <dcterms:created xsi:type="dcterms:W3CDTF">2012-10-04T14:06:00Z</dcterms:created>
  <dcterms:modified xsi:type="dcterms:W3CDTF">2012-10-04T14:08:00Z</dcterms:modified>
</cp:coreProperties>
</file>