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715" w:rsidRPr="00E305F9" w:rsidRDefault="00472F8F" w:rsidP="00472F8F">
      <w:pPr>
        <w:jc w:val="center"/>
        <w:rPr>
          <w:rFonts w:cs="David" w:hint="cs"/>
          <w:b/>
          <w:bCs/>
          <w:sz w:val="28"/>
          <w:szCs w:val="28"/>
          <w:u w:val="single"/>
          <w:rtl/>
        </w:rPr>
      </w:pPr>
      <w:r w:rsidRPr="00E305F9">
        <w:rPr>
          <w:rFonts w:cs="David" w:hint="cs"/>
          <w:b/>
          <w:bCs/>
          <w:sz w:val="28"/>
          <w:szCs w:val="28"/>
          <w:u w:val="single"/>
          <w:rtl/>
        </w:rPr>
        <w:t>מבחן 10- תורת המודיעין</w:t>
      </w:r>
    </w:p>
    <w:p w:rsidR="00472F8F" w:rsidRPr="00E305F9" w:rsidRDefault="00472F8F" w:rsidP="00472F8F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 w:rsidRPr="00E305F9">
        <w:rPr>
          <w:rFonts w:ascii="Arial" w:eastAsia="Times New Roman" w:hAnsi="Arial" w:cs="David" w:hint="cs"/>
          <w:sz w:val="28"/>
          <w:szCs w:val="28"/>
          <w:rtl/>
        </w:rPr>
        <w:t xml:space="preserve">במאמרו "המאמץ לגילוי פעילות גרעינית חשאית" קובע אפרים </w:t>
      </w:r>
      <w:proofErr w:type="spellStart"/>
      <w:r w:rsidRPr="00E305F9">
        <w:rPr>
          <w:rFonts w:ascii="Arial" w:eastAsia="Times New Roman" w:hAnsi="Arial" w:cs="David" w:hint="cs"/>
          <w:sz w:val="28"/>
          <w:szCs w:val="28"/>
          <w:rtl/>
        </w:rPr>
        <w:t>אסכולאי</w:t>
      </w:r>
      <w:proofErr w:type="spellEnd"/>
      <w:r w:rsidRPr="00E305F9">
        <w:rPr>
          <w:rFonts w:ascii="Arial" w:eastAsia="Times New Roman" w:hAnsi="Arial" w:cs="David" w:hint="cs"/>
          <w:sz w:val="28"/>
          <w:szCs w:val="28"/>
          <w:rtl/>
        </w:rPr>
        <w:t>, כי</w:t>
      </w:r>
      <w:r w:rsidRPr="00E305F9">
        <w:rPr>
          <w:rFonts w:cs="David" w:hint="cs"/>
          <w:sz w:val="28"/>
          <w:szCs w:val="28"/>
          <w:rtl/>
        </w:rPr>
        <w:t xml:space="preserve">: </w:t>
      </w:r>
      <w:r w:rsidRPr="00E305F9">
        <w:rPr>
          <w:rFonts w:ascii="Arial" w:eastAsia="Times New Roman" w:hAnsi="Arial" w:cs="David"/>
          <w:b/>
          <w:bCs/>
          <w:sz w:val="28"/>
          <w:szCs w:val="28"/>
          <w:rtl/>
        </w:rPr>
        <w:t>עם קריסת ברית המועצות גברו מאוד הדאגות בנושא הברחות של חומרים גרעיניים וחומרים רדיואקטיביים.</w:t>
      </w:r>
    </w:p>
    <w:p w:rsidR="00472F8F" w:rsidRPr="00E305F9" w:rsidRDefault="00472F8F" w:rsidP="00472F8F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E305F9">
        <w:rPr>
          <w:rFonts w:cs="David" w:hint="cs"/>
          <w:sz w:val="28"/>
          <w:szCs w:val="28"/>
          <w:rtl/>
        </w:rPr>
        <w:t xml:space="preserve">מקום מושבה המרכזי של הסוכנות הבינ"ל לאנרגיה אטומית הוא: </w:t>
      </w:r>
      <w:r w:rsidRPr="00E305F9">
        <w:rPr>
          <w:rFonts w:cs="David" w:hint="cs"/>
          <w:b/>
          <w:bCs/>
          <w:sz w:val="28"/>
          <w:szCs w:val="28"/>
          <w:rtl/>
        </w:rPr>
        <w:t>וינה, אוסטריה.</w:t>
      </w:r>
    </w:p>
    <w:p w:rsidR="00472F8F" w:rsidRPr="00E305F9" w:rsidRDefault="000B2C38" w:rsidP="00472F8F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proofErr w:type="spellStart"/>
      <w:r w:rsidRPr="00E305F9">
        <w:rPr>
          <w:rFonts w:cs="David" w:hint="cs"/>
          <w:sz w:val="28"/>
          <w:szCs w:val="28"/>
          <w:rtl/>
        </w:rPr>
        <w:t>האיתאללה</w:t>
      </w:r>
      <w:proofErr w:type="spellEnd"/>
      <w:r w:rsidRPr="00E305F9">
        <w:rPr>
          <w:rFonts w:cs="David" w:hint="cs"/>
          <w:sz w:val="28"/>
          <w:szCs w:val="28"/>
          <w:rtl/>
        </w:rPr>
        <w:t xml:space="preserve"> האיראני היום הוא: </w:t>
      </w:r>
      <w:r w:rsidRPr="00E305F9">
        <w:rPr>
          <w:rFonts w:cs="David" w:hint="cs"/>
          <w:b/>
          <w:bCs/>
          <w:sz w:val="28"/>
          <w:szCs w:val="28"/>
          <w:rtl/>
        </w:rPr>
        <w:t xml:space="preserve">עלי </w:t>
      </w:r>
      <w:proofErr w:type="spellStart"/>
      <w:r w:rsidRPr="00E305F9">
        <w:rPr>
          <w:rFonts w:cs="David" w:hint="cs"/>
          <w:b/>
          <w:bCs/>
          <w:sz w:val="28"/>
          <w:szCs w:val="28"/>
          <w:rtl/>
        </w:rPr>
        <w:t>חאמנאהי</w:t>
      </w:r>
      <w:proofErr w:type="spellEnd"/>
      <w:r w:rsidRPr="00E305F9">
        <w:rPr>
          <w:rFonts w:cs="David" w:hint="cs"/>
          <w:b/>
          <w:bCs/>
          <w:sz w:val="28"/>
          <w:szCs w:val="28"/>
          <w:rtl/>
        </w:rPr>
        <w:t>.</w:t>
      </w:r>
    </w:p>
    <w:p w:rsidR="000B2C38" w:rsidRPr="00E305F9" w:rsidRDefault="000B2C38" w:rsidP="000B2C38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E305F9">
        <w:rPr>
          <w:rFonts w:cs="David" w:hint="cs"/>
          <w:sz w:val="28"/>
          <w:szCs w:val="28"/>
          <w:rtl/>
        </w:rPr>
        <w:t xml:space="preserve">איום הטרור העולמי כאתגר עבור קהילת המודיעין הישראלית: </w:t>
      </w:r>
      <w:r w:rsidRPr="00E305F9">
        <w:rPr>
          <w:rFonts w:cs="David" w:hint="cs"/>
          <w:b/>
          <w:bCs/>
          <w:sz w:val="28"/>
          <w:szCs w:val="28"/>
          <w:rtl/>
        </w:rPr>
        <w:t>אף תשובה אינה נכונה.</w:t>
      </w:r>
    </w:p>
    <w:p w:rsidR="00E305F9" w:rsidRPr="00E305F9" w:rsidRDefault="000B2C38" w:rsidP="00E305F9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proofErr w:type="spellStart"/>
      <w:r w:rsidRPr="00E305F9">
        <w:rPr>
          <w:rFonts w:cs="David" w:hint="cs"/>
          <w:sz w:val="28"/>
          <w:szCs w:val="28"/>
          <w:rtl/>
        </w:rPr>
        <w:t>האוכלוסיה</w:t>
      </w:r>
      <w:proofErr w:type="spellEnd"/>
      <w:r w:rsidRPr="00E305F9">
        <w:rPr>
          <w:rFonts w:cs="David" w:hint="cs"/>
          <w:sz w:val="28"/>
          <w:szCs w:val="28"/>
          <w:rtl/>
        </w:rPr>
        <w:t xml:space="preserve"> השיעית בלבנון בכלל וארגון </w:t>
      </w:r>
      <w:proofErr w:type="spellStart"/>
      <w:r w:rsidRPr="00E305F9">
        <w:rPr>
          <w:rFonts w:cs="David" w:hint="cs"/>
          <w:sz w:val="28"/>
          <w:szCs w:val="28"/>
          <w:rtl/>
        </w:rPr>
        <w:t>חזבאללה</w:t>
      </w:r>
      <w:proofErr w:type="spellEnd"/>
      <w:r w:rsidRPr="00E305F9">
        <w:rPr>
          <w:rFonts w:cs="David" w:hint="cs"/>
          <w:sz w:val="28"/>
          <w:szCs w:val="28"/>
          <w:rtl/>
        </w:rPr>
        <w:t xml:space="preserve"> בפרט מרוכזים בעיקר ב: </w:t>
      </w:r>
      <w:r w:rsidRPr="00E305F9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0B2C38" w:rsidRPr="00E305F9" w:rsidRDefault="000B2C38" w:rsidP="00E305F9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E305F9">
        <w:rPr>
          <w:rFonts w:cs="David" w:hint="cs"/>
          <w:sz w:val="28"/>
          <w:szCs w:val="28"/>
          <w:rtl/>
        </w:rPr>
        <w:t xml:space="preserve">ארגוני טרור הפועלים ברצועת עזה כיום הם: </w:t>
      </w:r>
      <w:r w:rsidRPr="00E305F9">
        <w:rPr>
          <w:rFonts w:ascii="Times New Roman" w:eastAsia="Times New Roman" w:hAnsi="Times New Roman" w:cs="David"/>
          <w:b/>
          <w:bCs/>
          <w:sz w:val="28"/>
          <w:szCs w:val="28"/>
          <w:rtl/>
        </w:rPr>
        <w:t xml:space="preserve">החמאס, </w:t>
      </w:r>
      <w:proofErr w:type="spellStart"/>
      <w:r w:rsidRPr="00E305F9">
        <w:rPr>
          <w:rFonts w:ascii="Times New Roman" w:eastAsia="Times New Roman" w:hAnsi="Times New Roman" w:cs="David"/>
          <w:b/>
          <w:bCs/>
          <w:sz w:val="28"/>
          <w:szCs w:val="28"/>
          <w:rtl/>
        </w:rPr>
        <w:t>הג'האד</w:t>
      </w:r>
      <w:proofErr w:type="spellEnd"/>
      <w:r w:rsidRPr="00E305F9">
        <w:rPr>
          <w:rFonts w:ascii="Times New Roman" w:eastAsia="Times New Roman" w:hAnsi="Times New Roman" w:cs="David"/>
          <w:b/>
          <w:bCs/>
          <w:sz w:val="28"/>
          <w:szCs w:val="28"/>
          <w:rtl/>
        </w:rPr>
        <w:t xml:space="preserve"> האסלאמי וניצני פעילות ראשונים גם של ארגוני </w:t>
      </w:r>
      <w:proofErr w:type="spellStart"/>
      <w:r w:rsidRPr="00E305F9">
        <w:rPr>
          <w:rFonts w:ascii="Times New Roman" w:eastAsia="Times New Roman" w:hAnsi="Times New Roman" w:cs="David"/>
          <w:b/>
          <w:bCs/>
          <w:sz w:val="28"/>
          <w:szCs w:val="28"/>
          <w:rtl/>
        </w:rPr>
        <w:t>ג'האד</w:t>
      </w:r>
      <w:proofErr w:type="spellEnd"/>
      <w:r w:rsidRPr="00E305F9">
        <w:rPr>
          <w:rFonts w:ascii="Times New Roman" w:eastAsia="Times New Roman" w:hAnsi="Times New Roman" w:cs="David"/>
          <w:b/>
          <w:bCs/>
          <w:sz w:val="28"/>
          <w:szCs w:val="28"/>
          <w:rtl/>
        </w:rPr>
        <w:t xml:space="preserve"> עולמי</w:t>
      </w:r>
      <w:r w:rsidRPr="00E305F9">
        <w:rPr>
          <w:rFonts w:ascii="Times New Roman" w:eastAsia="Times New Roman" w:hAnsi="Times New Roman" w:cs="David"/>
          <w:b/>
          <w:bCs/>
          <w:sz w:val="28"/>
          <w:szCs w:val="28"/>
        </w:rPr>
        <w:t>.</w:t>
      </w:r>
    </w:p>
    <w:p w:rsidR="000B2C38" w:rsidRDefault="000B2C38" w:rsidP="00472F8F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  <w:r w:rsidRPr="00E305F9">
        <w:rPr>
          <w:rFonts w:ascii="Arial" w:eastAsia="Times New Roman" w:hAnsi="Arial" w:cs="David" w:hint="cs"/>
          <w:sz w:val="28"/>
          <w:szCs w:val="28"/>
          <w:rtl/>
        </w:rPr>
        <w:t>אלו מבין המדינות הבאות מחזיקות/מפתחות על-פי החשד נשק גרעיני</w:t>
      </w:r>
      <w:r w:rsidRPr="00E305F9">
        <w:rPr>
          <w:rFonts w:ascii="Arial" w:eastAsia="Times New Roman" w:hAnsi="Arial" w:cs="David" w:hint="cs"/>
          <w:sz w:val="28"/>
          <w:szCs w:val="28"/>
        </w:rPr>
        <w:t>?</w:t>
      </w:r>
      <w:r w:rsidRPr="00E305F9">
        <w:rPr>
          <w:rFonts w:cs="David" w:hint="cs"/>
          <w:sz w:val="28"/>
          <w:szCs w:val="28"/>
          <w:rtl/>
        </w:rPr>
        <w:t xml:space="preserve"> </w:t>
      </w:r>
      <w:r w:rsidRPr="00E305F9">
        <w:rPr>
          <w:rFonts w:cs="David" w:hint="cs"/>
          <w:b/>
          <w:bCs/>
          <w:sz w:val="28"/>
          <w:szCs w:val="28"/>
          <w:rtl/>
        </w:rPr>
        <w:t>כל התשובות נכונות.</w:t>
      </w:r>
    </w:p>
    <w:p w:rsidR="00167B07" w:rsidRPr="00E305F9" w:rsidRDefault="00167B07" w:rsidP="00472F8F">
      <w:pPr>
        <w:pStyle w:val="a3"/>
        <w:numPr>
          <w:ilvl w:val="0"/>
          <w:numId w:val="1"/>
        </w:numPr>
        <w:rPr>
          <w:rFonts w:cs="David" w:hint="cs"/>
          <w:b/>
          <w:bCs/>
          <w:sz w:val="28"/>
          <w:szCs w:val="28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E4598F" w:rsidTr="00E4598F">
        <w:trPr>
          <w:tblCellSpacing w:w="0" w:type="dxa"/>
        </w:trPr>
        <w:tc>
          <w:tcPr>
            <w:tcW w:w="0" w:type="auto"/>
            <w:vAlign w:val="center"/>
            <w:hideMark/>
          </w:tcPr>
          <w:p w:rsidR="00E4598F" w:rsidRDefault="00E4598F" w:rsidP="00167B07">
            <w:pPr>
              <w:bidi w:val="0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David" w:hint="cs"/>
                <w:color w:val="000000"/>
                <w:rtl/>
              </w:rPr>
              <w:t xml:space="preserve">במאמרו "המאמץ לגילוי פעילות גרעינית חשאית" קובע אפרים </w:t>
            </w:r>
            <w:proofErr w:type="spellStart"/>
            <w:r>
              <w:rPr>
                <w:rFonts w:ascii="Arial" w:hAnsi="Arial" w:cs="David" w:hint="cs"/>
                <w:color w:val="000000"/>
                <w:rtl/>
              </w:rPr>
              <w:t>אסכולאי</w:t>
            </w:r>
            <w:proofErr w:type="spellEnd"/>
            <w:r>
              <w:rPr>
                <w:rFonts w:ascii="Arial" w:hAnsi="Arial" w:cs="David" w:hint="cs"/>
                <w:color w:val="000000"/>
                <w:rtl/>
              </w:rPr>
              <w:t>, כי</w:t>
            </w:r>
            <w:r>
              <w:rPr>
                <w:rFonts w:ascii="Arial" w:hAnsi="Arial" w:cs="David" w:hint="cs"/>
                <w:color w:val="000000"/>
              </w:rPr>
              <w:t>: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</w:tbl>
    <w:p w:rsidR="00E4598F" w:rsidRDefault="00E4598F" w:rsidP="00E4598F">
      <w:pPr>
        <w:bidi w:val="0"/>
      </w:pPr>
      <w:r>
        <w:br/>
      </w:r>
    </w:p>
    <w:p w:rsidR="00E4598F" w:rsidRDefault="00E4598F" w:rsidP="00E4598F">
      <w:pPr>
        <w:pStyle w:val="z-"/>
      </w:pPr>
      <w:r>
        <w:rPr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96"/>
      </w:tblGrid>
      <w:tr w:rsidR="00E4598F" w:rsidTr="00E4598F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7826"/>
            </w:tblGrid>
            <w:tr w:rsidR="00E4598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4598F" w:rsidRDefault="00E4598F">
                  <w:pPr>
                    <w:bidi w:val="0"/>
                    <w:jc w:val="right"/>
                    <w:rPr>
                      <w:sz w:val="24"/>
                      <w:szCs w:val="24"/>
                    </w:rPr>
                  </w:pPr>
                  <w: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44" type="#_x0000_t75" style="width:20.25pt;height:18pt" o:ole="">
                        <v:imagedata r:id="rId6" o:title=""/>
                      </v:shape>
                      <w:control r:id="rId7" w:name="DefaultOcxName" w:shapeid="_x0000_i104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598F" w:rsidRDefault="00E4598F">
                  <w:pPr>
                    <w:bidi w:val="0"/>
                    <w:rPr>
                      <w:sz w:val="24"/>
                      <w:szCs w:val="24"/>
                    </w:rPr>
                  </w:pPr>
                  <w:r>
                    <w:rPr>
                      <w:rtl/>
                    </w:rPr>
                    <w:t xml:space="preserve">איסוף מודיעין </w:t>
                  </w:r>
                  <w:proofErr w:type="spellStart"/>
                  <w:r>
                    <w:rPr>
                      <w:rtl/>
                    </w:rPr>
                    <w:t>יומינטי</w:t>
                  </w:r>
                  <w:proofErr w:type="spellEnd"/>
                  <w:r>
                    <w:rPr>
                      <w:rtl/>
                    </w:rPr>
                    <w:t xml:space="preserve"> אינו רלוונטי עבור המודיעין הגרעיני</w:t>
                  </w:r>
                  <w:r>
                    <w:t>.</w:t>
                  </w:r>
                </w:p>
              </w:tc>
            </w:tr>
            <w:tr w:rsidR="00E4598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4598F" w:rsidRDefault="00E4598F">
                  <w:pPr>
                    <w:bidi w:val="0"/>
                    <w:jc w:val="right"/>
                    <w:rPr>
                      <w:sz w:val="24"/>
                      <w:szCs w:val="24"/>
                    </w:rPr>
                  </w:pPr>
                  <w:r>
                    <w:object w:dxaOrig="1440" w:dyaOrig="1440">
                      <v:shape id="_x0000_i1043" type="#_x0000_t75" style="width:20.25pt;height:18pt" o:ole="">
                        <v:imagedata r:id="rId8" o:title=""/>
                      </v:shape>
                      <w:control r:id="rId9" w:name="DefaultOcxName1" w:shapeid="_x0000_i10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598F" w:rsidRDefault="00E4598F">
                  <w:pPr>
                    <w:bidi w:val="0"/>
                    <w:rPr>
                      <w:sz w:val="24"/>
                      <w:szCs w:val="24"/>
                    </w:rPr>
                  </w:pPr>
                  <w:r>
                    <w:rPr>
                      <w:rtl/>
                    </w:rPr>
                    <w:t>עקב הקשיים הרבים, שירותי מודיעין אינם יכולים לעקוב אחר תכניות גרעיניות של מדינות האויב</w:t>
                  </w:r>
                  <w:r>
                    <w:t>.</w:t>
                  </w:r>
                </w:p>
              </w:tc>
            </w:tr>
            <w:tr w:rsidR="00E4598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4598F" w:rsidRDefault="00E4598F">
                  <w:pPr>
                    <w:bidi w:val="0"/>
                    <w:jc w:val="right"/>
                    <w:rPr>
                      <w:sz w:val="24"/>
                      <w:szCs w:val="24"/>
                    </w:rPr>
                  </w:pPr>
                  <w:r>
                    <w:object w:dxaOrig="1440" w:dyaOrig="1440">
                      <v:shape id="_x0000_i1045" type="#_x0000_t75" style="width:20.25pt;height:18pt" o:ole="">
                        <v:imagedata r:id="rId10" o:title=""/>
                      </v:shape>
                      <w:control r:id="rId11" w:name="DefaultOcxName2" w:shapeid="_x0000_i104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598F" w:rsidRDefault="00E4598F">
                  <w:pPr>
                    <w:bidi w:val="0"/>
                    <w:rPr>
                      <w:sz w:val="24"/>
                      <w:szCs w:val="24"/>
                    </w:rPr>
                  </w:pPr>
                  <w:r>
                    <w:rPr>
                      <w:rtl/>
                    </w:rPr>
                    <w:t>כל התשובות נכונות</w:t>
                  </w:r>
                  <w:r>
                    <w:t xml:space="preserve">. </w:t>
                  </w:r>
                </w:p>
              </w:tc>
            </w:tr>
            <w:tr w:rsidR="00E4598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4598F" w:rsidRDefault="00E4598F">
                  <w:pPr>
                    <w:bidi w:val="0"/>
                    <w:jc w:val="right"/>
                    <w:rPr>
                      <w:sz w:val="24"/>
                      <w:szCs w:val="24"/>
                    </w:rPr>
                  </w:pPr>
                  <w:r>
                    <w:object w:dxaOrig="1440" w:dyaOrig="1440">
                      <v:shape id="_x0000_i1046" type="#_x0000_t75" style="width:20.25pt;height:18pt" o:ole="">
                        <v:imagedata r:id="rId12" o:title=""/>
                      </v:shape>
                      <w:control r:id="rId13" w:name="DefaultOcxName3" w:shapeid="_x0000_i10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598F" w:rsidRPr="00167B07" w:rsidRDefault="00E4598F">
                  <w:pPr>
                    <w:bidi w:val="0"/>
                    <w:rPr>
                      <w:b/>
                      <w:bCs/>
                      <w:sz w:val="24"/>
                      <w:szCs w:val="24"/>
                    </w:rPr>
                  </w:pPr>
                  <w:r w:rsidRPr="00167B07">
                    <w:rPr>
                      <w:b/>
                      <w:bCs/>
                      <w:rtl/>
                    </w:rPr>
                    <w:t>המודיעין הגרעיני מנסה להתחקות אחר מהות הפעילות הגרעינית ומיקומה, מאפייני הפעילות והיקפיה ולוח הזמנים שלה</w:t>
                  </w:r>
                  <w:r w:rsidRPr="00167B07">
                    <w:rPr>
                      <w:b/>
                      <w:bCs/>
                    </w:rPr>
                    <w:t xml:space="preserve">. </w:t>
                  </w:r>
                </w:p>
              </w:tc>
            </w:tr>
            <w:tr w:rsidR="00E4598F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E4598F" w:rsidRDefault="00E4598F">
                  <w:pPr>
                    <w:bidi w:val="0"/>
                    <w:jc w:val="right"/>
                    <w:rPr>
                      <w:sz w:val="24"/>
                      <w:szCs w:val="24"/>
                    </w:rPr>
                  </w:pPr>
                  <w:r>
                    <w:object w:dxaOrig="1440" w:dyaOrig="1440">
                      <v:shape id="_x0000_i1040" type="#_x0000_t75" style="width:20.25pt;height:18pt" o:ole="">
                        <v:imagedata r:id="rId14" o:title=""/>
                      </v:shape>
                      <w:control r:id="rId15" w:name="DefaultOcxName4" w:shapeid="_x0000_i10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598F" w:rsidRDefault="00E4598F">
                  <w:pPr>
                    <w:bidi w:val="0"/>
                    <w:rPr>
                      <w:sz w:val="24"/>
                      <w:szCs w:val="24"/>
                    </w:rPr>
                  </w:pPr>
                  <w:r>
                    <w:rPr>
                      <w:rtl/>
                    </w:rPr>
                    <w:t>הסוכנות הבינלאומית לאנרגיה אטומית לא הורשתה כלל לבצע פיקוח במתקני הגרעין בצפון קוריאה</w:t>
                  </w:r>
                  <w:r>
                    <w:t>.</w:t>
                  </w:r>
                </w:p>
              </w:tc>
            </w:tr>
          </w:tbl>
          <w:p w:rsidR="00E4598F" w:rsidRDefault="00E4598F">
            <w:pPr>
              <w:bidi w:val="0"/>
              <w:jc w:val="right"/>
              <w:rPr>
                <w:sz w:val="24"/>
                <w:szCs w:val="24"/>
              </w:rPr>
            </w:pPr>
          </w:p>
        </w:tc>
      </w:tr>
    </w:tbl>
    <w:p w:rsidR="00E4598F" w:rsidRDefault="00E4598F" w:rsidP="00E4598F">
      <w:pPr>
        <w:pStyle w:val="z-1"/>
      </w:pPr>
      <w:r>
        <w:rPr>
          <w:rtl/>
        </w:rPr>
        <w:t>תחתית הטופס</w:t>
      </w:r>
    </w:p>
    <w:p w:rsidR="00167B07" w:rsidRPr="00167B07" w:rsidRDefault="000B2C38" w:rsidP="00167B07">
      <w:pPr>
        <w:rPr>
          <w:rFonts w:cs="David" w:hint="cs"/>
          <w:sz w:val="28"/>
          <w:szCs w:val="28"/>
        </w:rPr>
      </w:pPr>
      <w:r w:rsidRPr="00167B07">
        <w:rPr>
          <w:rFonts w:ascii="Arial" w:eastAsia="Times New Roman" w:hAnsi="Arial" w:cs="David" w:hint="cs"/>
          <w:sz w:val="28"/>
          <w:szCs w:val="28"/>
        </w:rPr>
        <w:t xml:space="preserve"> </w:t>
      </w:r>
    </w:p>
    <w:p w:rsidR="00E305F9" w:rsidRPr="00E305F9" w:rsidRDefault="00167B07" w:rsidP="00167B07">
      <w:pPr>
        <w:pStyle w:val="a3"/>
        <w:numPr>
          <w:ilvl w:val="0"/>
          <w:numId w:val="1"/>
        </w:numPr>
        <w:rPr>
          <w:rFonts w:cs="David" w:hint="cs"/>
          <w:sz w:val="28"/>
          <w:szCs w:val="28"/>
        </w:rPr>
      </w:pPr>
      <w:r>
        <w:rPr>
          <w:rFonts w:ascii="Arial" w:eastAsia="Times New Roman" w:hAnsi="Arial" w:cs="David" w:hint="cs"/>
          <w:sz w:val="28"/>
          <w:szCs w:val="28"/>
          <w:rtl/>
        </w:rPr>
        <w:t>אלו מבין המאפיינים הבאים של הזירה הלבנונית מקבלים על</w:t>
      </w:r>
      <w:r w:rsidR="000B2C38" w:rsidRPr="00E305F9">
        <w:rPr>
          <w:rFonts w:ascii="Arial" w:eastAsia="Times New Roman" w:hAnsi="Arial" w:cs="David" w:hint="cs"/>
          <w:sz w:val="28"/>
          <w:szCs w:val="28"/>
          <w:rtl/>
        </w:rPr>
        <w:t xml:space="preserve"> עבודת המודיעין</w:t>
      </w:r>
      <w:r w:rsidR="000B2C38" w:rsidRPr="00E305F9">
        <w:rPr>
          <w:rFonts w:cs="David" w:hint="cs"/>
          <w:sz w:val="28"/>
          <w:szCs w:val="28"/>
          <w:rtl/>
        </w:rPr>
        <w:t xml:space="preserve">: </w:t>
      </w:r>
      <w:r w:rsidR="000B2C38" w:rsidRPr="00E305F9">
        <w:rPr>
          <w:rFonts w:cs="David" w:hint="cs"/>
          <w:b/>
          <w:bCs/>
          <w:sz w:val="28"/>
          <w:szCs w:val="28"/>
          <w:rtl/>
        </w:rPr>
        <w:t>אף תשובה אינה נכונה.</w:t>
      </w:r>
    </w:p>
    <w:p w:rsidR="000B2C38" w:rsidRPr="00167B07" w:rsidRDefault="000B2C38" w:rsidP="00167B07">
      <w:pPr>
        <w:pStyle w:val="a3"/>
        <w:numPr>
          <w:ilvl w:val="0"/>
          <w:numId w:val="1"/>
        </w:numPr>
        <w:rPr>
          <w:rFonts w:cs="David" w:hint="cs"/>
          <w:sz w:val="28"/>
          <w:szCs w:val="28"/>
          <w:rtl/>
        </w:rPr>
      </w:pPr>
      <w:proofErr w:type="spellStart"/>
      <w:r w:rsidRPr="00E305F9">
        <w:rPr>
          <w:rFonts w:cs="David" w:hint="cs"/>
          <w:sz w:val="28"/>
          <w:szCs w:val="28"/>
          <w:rtl/>
        </w:rPr>
        <w:t>צי"ח</w:t>
      </w:r>
      <w:proofErr w:type="spellEnd"/>
      <w:r w:rsidRPr="00E305F9">
        <w:rPr>
          <w:rFonts w:cs="David" w:hint="cs"/>
          <w:sz w:val="28"/>
          <w:szCs w:val="28"/>
          <w:rtl/>
        </w:rPr>
        <w:t xml:space="preserve"> בנושא הגרעין האיראני לאחר השגת טכנולוגיה ויכולת גרעיניות בידי איראן יכלול את השאלות הבאות: </w:t>
      </w:r>
      <w:r w:rsidR="00E305F9" w:rsidRPr="00E305F9">
        <w:rPr>
          <w:rFonts w:ascii="Times New Roman" w:eastAsia="Times New Roman" w:hAnsi="Times New Roman" w:cs="David"/>
          <w:b/>
          <w:bCs/>
          <w:sz w:val="28"/>
          <w:szCs w:val="28"/>
          <w:rtl/>
        </w:rPr>
        <w:t>האם בכוונתה של איראן להשתמש בנשק הגרעיני שהשיגה, או שמא מטרתה היא הרתעתית בלבד</w:t>
      </w:r>
      <w:r w:rsidR="00E305F9" w:rsidRPr="00E305F9">
        <w:rPr>
          <w:rFonts w:ascii="Times New Roman" w:eastAsia="Times New Roman" w:hAnsi="Times New Roman" w:cs="David"/>
          <w:b/>
          <w:bCs/>
          <w:sz w:val="28"/>
          <w:szCs w:val="28"/>
        </w:rPr>
        <w:t>?</w:t>
      </w:r>
      <w:bookmarkStart w:id="0" w:name="_GoBack"/>
      <w:bookmarkEnd w:id="0"/>
    </w:p>
    <w:p w:rsidR="00472F8F" w:rsidRPr="00E305F9" w:rsidRDefault="00472F8F">
      <w:pPr>
        <w:rPr>
          <w:rFonts w:cs="David"/>
          <w:sz w:val="28"/>
          <w:szCs w:val="28"/>
        </w:rPr>
      </w:pPr>
    </w:p>
    <w:sectPr w:rsidR="00472F8F" w:rsidRPr="00E305F9" w:rsidSect="007F2AC5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D270D4"/>
    <w:multiLevelType w:val="hybridMultilevel"/>
    <w:tmpl w:val="8B106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A9756B"/>
    <w:multiLevelType w:val="hybridMultilevel"/>
    <w:tmpl w:val="8B106E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F8F"/>
    <w:rsid w:val="000B2C38"/>
    <w:rsid w:val="00167B07"/>
    <w:rsid w:val="00472F8F"/>
    <w:rsid w:val="007F2AC5"/>
    <w:rsid w:val="00D03715"/>
    <w:rsid w:val="00E305F9"/>
    <w:rsid w:val="00E45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F8F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4598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E4598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4598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E4598F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2F8F"/>
    <w:pPr>
      <w:ind w:left="720"/>
      <w:contextualSpacing/>
    </w:p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E4598F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E4598F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E4598F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E4598F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71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3" Type="http://schemas.microsoft.com/office/2007/relationships/stylesWithEffects" Target="stylesWithEffects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5" Type="http://schemas.openxmlformats.org/officeDocument/2006/relationships/webSettings" Target="webSettings.xml"/><Relationship Id="rId15" Type="http://schemas.openxmlformats.org/officeDocument/2006/relationships/control" Target="activeX/activeX5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260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Tehila Hazot</dc:creator>
  <cp:lastModifiedBy>Tehila Hazot</cp:lastModifiedBy>
  <cp:revision>2</cp:revision>
  <dcterms:created xsi:type="dcterms:W3CDTF">2012-10-04T08:53:00Z</dcterms:created>
  <dcterms:modified xsi:type="dcterms:W3CDTF">2012-10-04T09:30:00Z</dcterms:modified>
</cp:coreProperties>
</file>