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55E" w:rsidRPr="00A16FB3" w:rsidRDefault="00302A84" w:rsidP="00144C0E">
      <w:pPr>
        <w:jc w:val="center"/>
        <w:rPr>
          <w:rFonts w:cs="David"/>
          <w:b/>
          <w:bCs/>
          <w:sz w:val="24"/>
          <w:szCs w:val="24"/>
          <w:u w:val="single"/>
          <w:rtl/>
        </w:rPr>
      </w:pPr>
      <w:r w:rsidRPr="00A16FB3">
        <w:rPr>
          <w:rFonts w:cs="David" w:hint="cs"/>
          <w:b/>
          <w:bCs/>
          <w:sz w:val="24"/>
          <w:szCs w:val="24"/>
          <w:u w:val="single"/>
          <w:rtl/>
        </w:rPr>
        <w:t xml:space="preserve">מטלה </w:t>
      </w:r>
      <w:r w:rsidR="00144C0E" w:rsidRPr="00A16FB3">
        <w:rPr>
          <w:rFonts w:cs="David" w:hint="cs"/>
          <w:b/>
          <w:bCs/>
          <w:sz w:val="24"/>
          <w:szCs w:val="24"/>
          <w:u w:val="single"/>
          <w:rtl/>
        </w:rPr>
        <w:t>10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האתגרים המרכזיים למודיעין הישראלי בכלל ולאמ"ן בפרט אותם מזכיר ראש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אמ"ן, האלוף עמוס ידלין, הם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6" type="#_x0000_t75" style="width:20.15pt;height:17.85pt" o:ole="">
                        <v:imagedata r:id="rId8" o:title=""/>
                      </v:shape>
                      <w:control r:id="rId9" w:name="DefaultOcxName" w:shapeid="_x0000_i10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תהליכי הקצנה בעולם הערבי וסכנה ליציבות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המשטרים הערביים החילוניים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79" type="#_x0000_t75" style="width:20.15pt;height:17.85pt" o:ole="">
                        <v:imagedata r:id="rId10" o:title=""/>
                      </v:shape>
                      <w:control r:id="rId11" w:name="DefaultOcxName1" w:shapeid="_x0000_i10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מגמות חוצות גבול (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ג'האד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עולמי, תפיסת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ה"התנגדות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").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82" type="#_x0000_t75" style="width:20.15pt;height:17.85pt" o:ole="">
                        <v:imagedata r:id="rId12" o:title=""/>
                      </v:shape>
                      <w:control r:id="rId13" w:name="DefaultOcxName2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חתירה טכנולוגית מתמדת לשיפור אמצעי האיסוף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המודיעיני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85" type="#_x0000_t75" style="width:20.15pt;height:17.85pt" o:ole="">
                        <v:imagedata r:id="rId14" o:title=""/>
                      </v:shape>
                      <w:control r:id="rId15" w:name="DefaultOcxName3" w:shapeid="_x0000_i10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טשטוש הגבולות בין צבאי לטרור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88" type="#_x0000_t75" style="width:20.15pt;height:17.85pt" o:ole="">
                        <v:imagedata r:id="rId16" o:title=""/>
                      </v:shape>
                      <w:control r:id="rId17" w:name="DefaultOcxName4" w:shapeid="_x0000_i10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91" type="#_x0000_t75" style="width:20.15pt;height:17.85pt" o:ole="">
                        <v:imagedata r:id="rId18" o:title=""/>
                      </v:shape>
                      <w:control r:id="rId19" w:name="DefaultOcxName5" w:shapeid="_x0000_i10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"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גירעון" המזרח התיכון ואיומים צבאיים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קונבנציונאליים (אך משתנים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מי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מבין המדינות הבאות אינה מחזיקה בנשק גרעיני (על-פי החשד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)?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94" type="#_x0000_t75" style="width:20.15pt;height:17.85pt" o:ole="">
                        <v:imagedata r:id="rId20" o:title=""/>
                      </v:shape>
                      <w:control r:id="rId21" w:name="DefaultOcxName6" w:shapeid="_x0000_i10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צפון-קוריאה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097" type="#_x0000_t75" style="width:20.15pt;height:17.85pt" o:ole="">
                        <v:imagedata r:id="rId22" o:title=""/>
                      </v:shape>
                      <w:control r:id="rId23" w:name="DefaultOcxName11" w:shapeid="_x0000_i10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גרמניה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00" type="#_x0000_t75" style="width:20.15pt;height:17.85pt" o:ole="">
                        <v:imagedata r:id="rId24" o:title=""/>
                      </v:shape>
                      <w:control r:id="rId25" w:name="DefaultOcxName21" w:shapeid="_x0000_i11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צרפת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03" type="#_x0000_t75" style="width:20.15pt;height:17.85pt" o:ole="">
                        <v:imagedata r:id="rId26" o:title=""/>
                      </v:shape>
                      <w:control r:id="rId27" w:name="DefaultOcxName31" w:shapeid="_x0000_i11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רוסיה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06" type="#_x0000_t75" style="width:20.15pt;height:17.85pt" o:ole="">
                        <v:imagedata r:id="rId28" o:title=""/>
                      </v:shape>
                      <w:control r:id="rId29" w:name="DefaultOcxName41" w:shapeid="_x0000_i11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פקיסטן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09" type="#_x0000_t75" style="width:20.15pt;height:17.85pt" o:ole="">
                        <v:imagedata r:id="rId30" o:title=""/>
                      </v:shape>
                      <w:control r:id="rId31" w:name="DefaultOcxName51" w:shapeid="_x0000_i11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ישראל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דוגמא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ל"מדינת הסדר" היא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12" type="#_x0000_t75" style="width:20.15pt;height:17.85pt" o:ole="">
                        <v:imagedata r:id="rId32" o:title=""/>
                      </v:shape>
                      <w:control r:id="rId33" w:name="DefaultOcxName7" w:shapeid="_x0000_i11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ארה"ב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15" type="#_x0000_t75" style="width:20.15pt;height:17.85pt" o:ole="">
                        <v:imagedata r:id="rId34" o:title=""/>
                      </v:shape>
                      <w:control r:id="rId35" w:name="DefaultOcxName12" w:shapeid="_x0000_i11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סוריה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18" type="#_x0000_t75" style="width:20.15pt;height:17.85pt" o:ole="">
                        <v:imagedata r:id="rId36" o:title=""/>
                      </v:shape>
                      <w:control r:id="rId37" w:name="DefaultOcxName22" w:shapeid="_x0000_i11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לבנון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21" type="#_x0000_t75" style="width:20.15pt;height:17.85pt" o:ole="">
                        <v:imagedata r:id="rId38" o:title=""/>
                      </v:shape>
                      <w:control r:id="rId39" w:name="DefaultOcxName32" w:shapeid="_x0000_i11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כל התשובות נכונות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24" type="#_x0000_t75" style="width:20.15pt;height:17.85pt" o:ole="">
                        <v:imagedata r:id="rId40" o:title=""/>
                      </v:shape>
                      <w:control r:id="rId41" w:name="DefaultOcxName42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ירדן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מרכז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המידע למודיעין ולטרור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27" type="#_x0000_t75" style="width:20.15pt;height:17.85pt" o:ole="">
                        <v:imagedata r:id="rId42" o:title=""/>
                      </v:shape>
                      <w:control r:id="rId43" w:name="DefaultOcxName8" w:shapeid="_x0000_i112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על פעילותו של המרכז נמתחה ביקורת משום שהוא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משמש, לכאורה, כתועמלן מודיעיני של מדיניות הממשלה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30" type="#_x0000_t75" style="width:20.15pt;height:17.85pt" o:ole="">
                        <v:imagedata r:id="rId44" o:title=""/>
                      </v:shape>
                      <w:control r:id="rId45" w:name="DefaultOcxName13" w:shapeid="_x0000_i113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כפוף למרכז למורשת המודיעין שהינו גוף המרכז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פעילויות של יוצאי קהילת המודיעין בישראל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33" type="#_x0000_t75" style="width:20.15pt;height:17.85pt" o:ole="">
                        <v:imagedata r:id="rId46" o:title=""/>
                      </v:shape>
                      <w:control r:id="rId47" w:name="DefaultOcxName23" w:shapeid="_x0000_i11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נחשד כ"שופר" הסברתי של קהילת המודיעין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בישראל, הגם ששומר על שיוך עצמאי כביכול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36" type="#_x0000_t75" style="width:20.15pt;height:17.85pt" o:ole="">
                        <v:imagedata r:id="rId48" o:title=""/>
                      </v:shape>
                      <w:control r:id="rId49" w:name="DefaultOcxName33" w:shapeid="_x0000_i11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lastRenderedPageBreak/>
              <w:t>שילוב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המודיעין במאמצים הסברתיים במסגרת המאבק על התודעה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39" type="#_x0000_t75" style="width:20.15pt;height:17.85pt" o:ole="">
                        <v:imagedata r:id="rId50" o:title=""/>
                      </v:shape>
                      <w:control r:id="rId51" w:name="DefaultOcxName9" w:shapeid="_x0000_i113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רק ארגוני הטרור (הפלסטיניים והלבנוניים כאחד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)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הם אלו המשקיעים מאמצים במסגרת המאבק על התודעה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42" type="#_x0000_t75" style="width:20.15pt;height:17.85pt" o:ole="">
                        <v:imagedata r:id="rId52" o:title=""/>
                      </v:shape>
                      <w:control r:id="rId53" w:name="DefaultOcxName14" w:shapeid="_x0000_i114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טומן בחובו יתרונות וחסרונות, ויש לעשותו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בצורה זהירה ומושכלת, תוך הפרדה מבנית בין המודיעין וההסברה והקפדה שהמודיעין לא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ישמש אמצעי לקידום סדר יום פוליטי ואינטרסים צרים של פוליטיקאים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45" type="#_x0000_t75" style="width:20.15pt;height:17.85pt" o:ole="">
                        <v:imagedata r:id="rId54" o:title=""/>
                      </v:shape>
                      <w:control r:id="rId55" w:name="DefaultOcxName24" w:shapeid="_x0000_i11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48" type="#_x0000_t75" style="width:20.15pt;height:17.85pt" o:ole="">
                        <v:imagedata r:id="rId56" o:title=""/>
                      </v:shape>
                      <w:control r:id="rId57" w:name="DefaultOcxName34" w:shapeid="_x0000_i114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הינו מנוגד לכללי האתיקה הבסיסיים של המודיעין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ויש להפסיקו לאלתר, מה גם שאינו מביא כל תועלת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מקום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מושבה המרכזי של הסוכנות הבינ"ל לאנרגיה אטומית הוא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51" type="#_x0000_t75" style="width:20.15pt;height:17.85pt" o:ole="">
                        <v:imagedata r:id="rId58" o:title=""/>
                      </v:shape>
                      <w:control r:id="rId59" w:name="DefaultOcxName10" w:shapeid="_x0000_i11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לונדון, בריטניה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54" type="#_x0000_t75" style="width:20.15pt;height:17.85pt" o:ole="">
                        <v:imagedata r:id="rId60" o:title=""/>
                      </v:shape>
                      <w:control r:id="rId61" w:name="DefaultOcxName15" w:shapeid="_x0000_i115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מוסקבה, רוסיה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57" type="#_x0000_t75" style="width:20.15pt;height:17.85pt" o:ole="">
                        <v:imagedata r:id="rId62" o:title=""/>
                      </v:shape>
                      <w:control r:id="rId63" w:name="DefaultOcxName25" w:shapeid="_x0000_i115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בריסל, בלגיה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60" type="#_x0000_t75" style="width:20.15pt;height:17.85pt" o:ole="">
                        <v:imagedata r:id="rId64" o:title=""/>
                      </v:shape>
                      <w:control r:id="rId65" w:name="DefaultOcxName35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וינה, אוסטריה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63" type="#_x0000_t75" style="width:20.15pt;height:17.85pt" o:ole="">
                        <v:imagedata r:id="rId66" o:title=""/>
                      </v:shape>
                      <w:control r:id="rId67" w:name="DefaultOcxName43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וושינגטון, ארה"ב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66" type="#_x0000_t75" style="width:20.15pt;height:17.85pt" o:ole="">
                        <v:imagedata r:id="rId68" o:title=""/>
                      </v:shape>
                      <w:control r:id="rId69" w:name="DefaultOcxName52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פריז, צרפת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אלו מבין המדינות הבאות מחזיקות/מפתחות על-פי החשד נשק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גרעיני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?</w:t>
            </w:r>
          </w:p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69" type="#_x0000_t75" style="width:20.15pt;height:17.85pt" o:ole="">
                        <v:imagedata r:id="rId70" o:title=""/>
                      </v:shape>
                      <w:control r:id="rId71" w:name="DefaultOcxName17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צפון קוריאה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72" type="#_x0000_t75" style="width:20.15pt;height:17.85pt" o:ole="">
                        <v:imagedata r:id="rId72" o:title=""/>
                      </v:shape>
                      <w:control r:id="rId73" w:name="DefaultOcxName16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כל התשובות נכונות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75" type="#_x0000_t75" style="width:20.15pt;height:17.85pt" o:ole="">
                        <v:imagedata r:id="rId74" o:title=""/>
                      </v:shape>
                      <w:control r:id="rId75" w:name="DefaultOcxName26" w:shapeid="_x0000_i11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הודו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78" type="#_x0000_t75" style="width:20.15pt;height:17.85pt" o:ole="">
                        <v:imagedata r:id="rId76" o:title=""/>
                      </v:shape>
                      <w:control r:id="rId77" w:name="DefaultOcxName36" w:shapeid="_x0000_i11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פקיסטן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81" type="#_x0000_t75" style="width:20.15pt;height:17.85pt" o:ole="">
                        <v:imagedata r:id="rId78" o:title=""/>
                      </v:shape>
                      <w:control r:id="rId79" w:name="DefaultOcxName44" w:shapeid="_x0000_i118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ישראל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84" type="#_x0000_t75" style="width:20.15pt;height:17.85pt" o:ole="">
                        <v:imagedata r:id="rId80" o:title=""/>
                      </v:shape>
                      <w:control r:id="rId81" w:name="DefaultOcxName53" w:shapeid="_x0000_i11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איראן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ארגוני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הטרור הפועלים ברצועת עזה כיום הם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: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87" type="#_x0000_t75" style="width:20.15pt;height:17.85pt" o:ole="">
                        <v:imagedata r:id="rId82" o:title=""/>
                      </v:shape>
                      <w:control r:id="rId83" w:name="DefaultOcxName19" w:shapeid="_x0000_i11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הפת"ח 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והג'האד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האסלאמי הפלסטיני; החמאס אינו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מוגדר עוד כארגון טרור לאחר שזכה בבחירות בשטחים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90" type="#_x0000_t75" style="width:20.15pt;height:17.85pt" o:ole="">
                        <v:imagedata r:id="rId84" o:title=""/>
                      </v:shape>
                      <w:control r:id="rId85" w:name="DefaultOcxName18" w:shapeid="_x0000_i119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החמאס 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והג'האד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 האסלאמי בלבד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93" type="#_x0000_t75" style="width:20.15pt;height:17.85pt" o:ole="">
                        <v:imagedata r:id="rId86" o:title=""/>
                      </v:shape>
                      <w:control r:id="rId87" w:name="DefaultOcxName27" w:shapeid="_x0000_i11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החמאס, </w:t>
                  </w:r>
                  <w:proofErr w:type="spellStart"/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</w:t>
                  </w:r>
                  <w:bookmarkStart w:id="0" w:name="_GoBack"/>
                  <w:bookmarkEnd w:id="0"/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ג'האד</w:t>
                  </w:r>
                  <w:proofErr w:type="spellEnd"/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האסלאמי וניצני פעילות ראשונים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גם של ארגוני </w:t>
                  </w:r>
                  <w:proofErr w:type="spellStart"/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ג'האד</w:t>
                  </w:r>
                  <w:proofErr w:type="spellEnd"/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 xml:space="preserve"> עולמי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96" type="#_x0000_t75" style="width:20.15pt;height:17.85pt" o:ole="">
                        <v:imagedata r:id="rId88" o:title=""/>
                      </v:shape>
                      <w:control r:id="rId89" w:name="DefaultOcxName37" w:shapeid="_x0000_i11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החמאס 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והחזבאללה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</w:pPr>
          </w:p>
          <w:p w:rsidR="00A16FB3" w:rsidRPr="00A16FB3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lastRenderedPageBreak/>
              <w:t>אלו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מבין התחומים הבאים</w:t>
            </w:r>
            <w:r w:rsidRPr="00A16FB3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אינו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מהווה עוד משימה עבור קהילת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המודיעין בישראל</w:t>
            </w:r>
            <w:r w:rsidRPr="00A16FB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>?</w:t>
            </w:r>
            <w:r w:rsidRPr="00A16FB3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lastRenderedPageBreak/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199" type="#_x0000_t75" style="width:20.15pt;height:17.85pt" o:ole="">
                        <v:imagedata r:id="rId90" o:title=""/>
                      </v:shape>
                      <w:control r:id="rId91" w:name="DefaultOcxName20" w:shapeid="_x0000_i119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מעקב אחר צבא מצרים (לאחר חתימת הסכם השלום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איתה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02" type="#_x0000_t75" style="width:20.15pt;height:17.85pt" o:ole="">
                        <v:imagedata r:id="rId92" o:title=""/>
                      </v:shape>
                      <w:control r:id="rId93" w:name="DefaultOcxName110" w:shapeid="_x0000_i12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חשיפת ריגול (לאחר התמוטטותה של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ברית-המועצות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05" type="#_x0000_t75" style="width:20.15pt;height:17.85pt" o:ole="">
                        <v:imagedata r:id="rId94" o:title=""/>
                      </v:shape>
                      <w:control r:id="rId95" w:name="DefaultOcxName28" w:shapeid="_x0000_i12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מעקב אחר ההתפתחויות החברתיות במצרים ובירדן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(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לאחר חתימת הסכם השלום עמן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08" type="#_x0000_t75" style="width:20.15pt;height:17.85pt" o:ole="">
                        <v:imagedata r:id="rId96" o:title=""/>
                      </v:shape>
                      <w:control r:id="rId97" w:name="DefaultOcxName38" w:shapeid="_x0000_i12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אף תשובה אינה נכונה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11" type="#_x0000_t75" style="width:20.15pt;height:17.85pt" o:ole="">
                        <v:imagedata r:id="rId98" o:title=""/>
                      </v:shape>
                      <w:control r:id="rId99" w:name="DefaultOcxName45" w:shapeid="_x0000_i121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תכנית הגרעין האיראנית (המטופלת כעת מבחינה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 xml:space="preserve">מודיעינית בידי הקהילה הבינ"ל והסוכנות הבינ"ל לאנרגיה אטומית - </w:t>
                  </w:r>
                  <w:proofErr w:type="spellStart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סבא"א</w:t>
                  </w:r>
                  <w:proofErr w:type="spellEnd"/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).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A16FB3" w:rsidRPr="00A16FB3" w:rsidTr="00A16FB3">
        <w:trPr>
          <w:tblCellSpacing w:w="0" w:type="dxa"/>
        </w:trPr>
        <w:tc>
          <w:tcPr>
            <w:tcW w:w="0" w:type="auto"/>
            <w:vAlign w:val="center"/>
            <w:hideMark/>
          </w:tcPr>
          <w:p w:rsidR="00A16FB3" w:rsidRPr="00DE0BB1" w:rsidRDefault="00A16FB3" w:rsidP="00A16FB3">
            <w:pPr>
              <w:spacing w:after="0" w:line="240" w:lineRule="auto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DE0BB1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לאחר</w:t>
            </w:r>
            <w:r w:rsidRPr="00DE0BB1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DE0BB1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השגת נשק גרעיני על-ידי מדינת אויב יש</w:t>
            </w:r>
            <w:r w:rsidRPr="00DE0BB1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DE0BB1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t>צורך לנסות ולהשיג</w:t>
            </w:r>
            <w:r w:rsidRPr="00DE0BB1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</w:rPr>
              <w:t xml:space="preserve"> </w:t>
            </w:r>
            <w:r w:rsidRPr="00DE0BB1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בעיקר</w:t>
            </w:r>
            <w:r w:rsidRPr="00DE0BB1">
              <w:rPr>
                <w:rFonts w:ascii="Arial" w:eastAsia="Times New Roman" w:hAnsi="Arial" w:cs="David" w:hint="cs"/>
                <w:b/>
                <w:bCs/>
                <w:color w:val="000000"/>
                <w:sz w:val="24"/>
                <w:szCs w:val="24"/>
                <w:u w:val="single"/>
              </w:rPr>
              <w:t>:</w:t>
            </w:r>
            <w:r w:rsidRPr="00DE0BB1">
              <w:rPr>
                <w:rFonts w:ascii="Arial" w:eastAsia="Times New Roman" w:hAnsi="Arial" w:cs="David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A16FB3" w:rsidRPr="00A16FB3" w:rsidRDefault="00A16FB3" w:rsidP="00A16FB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8"/>
      </w:tblGrid>
      <w:tr w:rsidR="00A16FB3" w:rsidRPr="00A16FB3" w:rsidTr="00A16FB3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  <w:tr w:rsidR="00A16FB3" w:rsidRPr="00A16FB3" w:rsidTr="00A16FB3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098"/>
            </w:tblGrid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14" type="#_x0000_t75" style="width:20.15pt;height:17.85pt" o:ole="">
                        <v:imagedata r:id="rId100" o:title=""/>
                      </v:shape>
                      <w:control r:id="rId101" w:name="DefaultOcxName30" w:shapeid="_x0000_i121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711BC2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</w:pP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מודיעין כוונות (בנוגע לאפשרות השימוש בנשק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  <w:rtl/>
                    </w:rPr>
                    <w:t>הגרעיני), משום שסימנים מעידים לשימוש צפוי בנשק גרעיני הם מועטים מאוד</w:t>
                  </w:r>
                  <w:r w:rsidRPr="00711BC2">
                    <w:rPr>
                      <w:rFonts w:ascii="Times New Roman" w:eastAsia="Times New Roman" w:hAnsi="Times New Roman" w:cs="David"/>
                      <w:sz w:val="24"/>
                      <w:szCs w:val="24"/>
                      <w:highlight w:val="yellow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17" type="#_x0000_t75" style="width:20.15pt;height:17.85pt" o:ole="">
                        <v:imagedata r:id="rId102" o:title=""/>
                      </v:shape>
                      <w:control r:id="rId103" w:name="DefaultOcxName111" w:shapeid="_x0000_i12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התרעה גרעינית באמצעות סימנים מעידים, בדומה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להתרעה בפני מלחמה קונבנציונאלית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20" type="#_x0000_t75" style="width:20.15pt;height:17.85pt" o:ole="">
                        <v:imagedata r:id="rId104" o:title=""/>
                      </v:shape>
                      <w:control r:id="rId105" w:name="DefaultOcxName29" w:shapeid="_x0000_i12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אף תשובה אינה נכונה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  <w:tr w:rsidR="00A16FB3" w:rsidRPr="00A16FB3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object w:dxaOrig="1440" w:dyaOrig="1440">
                      <v:shape id="_x0000_i1223" type="#_x0000_t75" style="width:20.15pt;height:17.85pt" o:ole="">
                        <v:imagedata r:id="rId106" o:title=""/>
                      </v:shape>
                      <w:control r:id="rId107" w:name="DefaultOcxName39" w:shapeid="_x0000_i12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16FB3" w:rsidRPr="00A16FB3" w:rsidRDefault="00A16FB3" w:rsidP="00A16FB3">
                  <w:pPr>
                    <w:spacing w:after="0" w:line="240" w:lineRule="auto"/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</w:pP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תצלומי לוויין עדכניים ואיכותיים, שיוכלו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 xml:space="preserve"> 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  <w:rtl/>
                    </w:rPr>
                    <w:t>לעקוב אחר הכנות בצד האויב לשימוש בנשק הגרעיני</w:t>
                  </w:r>
                  <w:r w:rsidRPr="00A16FB3">
                    <w:rPr>
                      <w:rFonts w:ascii="Times New Roman" w:eastAsia="Times New Roman" w:hAnsi="Times New Roman" w:cs="David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A16FB3" w:rsidRPr="00A16FB3" w:rsidRDefault="00A16FB3" w:rsidP="00A16FB3">
            <w:pPr>
              <w:spacing w:after="0" w:line="240" w:lineRule="auto"/>
              <w:rPr>
                <w:rFonts w:ascii="Times New Roman" w:eastAsia="Times New Roman" w:hAnsi="Times New Roman" w:cs="David"/>
                <w:sz w:val="24"/>
                <w:szCs w:val="24"/>
              </w:rPr>
            </w:pPr>
          </w:p>
        </w:tc>
      </w:tr>
    </w:tbl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sz w:val="24"/>
          <w:szCs w:val="24"/>
          <w:rtl/>
        </w:rPr>
      </w:pP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A16FB3" w:rsidRPr="00A16FB3" w:rsidRDefault="00A16FB3" w:rsidP="00A16FB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A16FB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671C70" w:rsidRPr="00A16FB3" w:rsidRDefault="00671C70" w:rsidP="00302A84">
      <w:pPr>
        <w:rPr>
          <w:rFonts w:cs="David"/>
          <w:sz w:val="24"/>
          <w:szCs w:val="24"/>
        </w:rPr>
      </w:pPr>
    </w:p>
    <w:sectPr w:rsidR="00671C70" w:rsidRPr="00A16FB3" w:rsidSect="00FC36C6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B3" w:rsidRDefault="00A16FB3" w:rsidP="00FC36C6">
      <w:pPr>
        <w:spacing w:after="0" w:line="240" w:lineRule="auto"/>
      </w:pPr>
      <w:r>
        <w:separator/>
      </w:r>
    </w:p>
  </w:endnote>
  <w:endnote w:type="continuationSeparator" w:id="0">
    <w:p w:rsidR="00A16FB3" w:rsidRDefault="00A16FB3" w:rsidP="00FC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B3" w:rsidRDefault="00A16FB3" w:rsidP="00FC36C6">
      <w:pPr>
        <w:spacing w:after="0" w:line="240" w:lineRule="auto"/>
      </w:pPr>
      <w:r>
        <w:separator/>
      </w:r>
    </w:p>
  </w:footnote>
  <w:footnote w:type="continuationSeparator" w:id="0">
    <w:p w:rsidR="00A16FB3" w:rsidRDefault="00A16FB3" w:rsidP="00FC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E16E1"/>
    <w:multiLevelType w:val="hybridMultilevel"/>
    <w:tmpl w:val="DD744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C6"/>
    <w:rsid w:val="00052EC2"/>
    <w:rsid w:val="00144C0E"/>
    <w:rsid w:val="00302A84"/>
    <w:rsid w:val="004D0E96"/>
    <w:rsid w:val="006042B6"/>
    <w:rsid w:val="00671C70"/>
    <w:rsid w:val="00711BC2"/>
    <w:rsid w:val="008D355E"/>
    <w:rsid w:val="00A16FB3"/>
    <w:rsid w:val="00D37A92"/>
    <w:rsid w:val="00DA0AB9"/>
    <w:rsid w:val="00DE0BB1"/>
    <w:rsid w:val="00F003FE"/>
    <w:rsid w:val="00F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6FB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16FB3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6FB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16FB3"/>
    <w:rPr>
      <w:rFonts w:ascii="Arial" w:eastAsia="Times New Roman" w:hAnsi="Arial" w:cs="Arial"/>
      <w:vanish/>
      <w:sz w:val="16"/>
      <w:szCs w:val="16"/>
    </w:rPr>
  </w:style>
  <w:style w:type="character" w:styleId="aa">
    <w:name w:val="Strong"/>
    <w:basedOn w:val="a0"/>
    <w:uiPriority w:val="22"/>
    <w:qFormat/>
    <w:rsid w:val="00A16F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FC36C6"/>
  </w:style>
  <w:style w:type="paragraph" w:styleId="a5">
    <w:name w:val="footer"/>
    <w:basedOn w:val="a"/>
    <w:link w:val="a6"/>
    <w:uiPriority w:val="99"/>
    <w:unhideWhenUsed/>
    <w:rsid w:val="00FC36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FC36C6"/>
  </w:style>
  <w:style w:type="paragraph" w:styleId="a7">
    <w:name w:val="Balloon Text"/>
    <w:basedOn w:val="a"/>
    <w:link w:val="a8"/>
    <w:uiPriority w:val="99"/>
    <w:semiHidden/>
    <w:unhideWhenUsed/>
    <w:rsid w:val="00FC3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FC36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71C70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6FB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16FB3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6FB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16FB3"/>
    <w:rPr>
      <w:rFonts w:ascii="Arial" w:eastAsia="Times New Roman" w:hAnsi="Arial" w:cs="Arial"/>
      <w:vanish/>
      <w:sz w:val="16"/>
      <w:szCs w:val="16"/>
    </w:rPr>
  </w:style>
  <w:style w:type="character" w:styleId="aa">
    <w:name w:val="Strong"/>
    <w:basedOn w:val="a0"/>
    <w:uiPriority w:val="22"/>
    <w:qFormat/>
    <w:rsid w:val="00A16F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456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7800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012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8149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77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27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807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2283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16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384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204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13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3129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76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784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832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363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633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5418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7.xml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control" Target="activeX/activeX4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07" Type="http://schemas.openxmlformats.org/officeDocument/2006/relationships/control" Target="activeX/activeX50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6.xml"/><Relationship Id="rId87" Type="http://schemas.openxmlformats.org/officeDocument/2006/relationships/control" Target="activeX/activeX40.xml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control" Target="activeX/activeX44.xml"/><Relationship Id="rId19" Type="http://schemas.openxmlformats.org/officeDocument/2006/relationships/control" Target="activeX/activeX6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100" Type="http://schemas.openxmlformats.org/officeDocument/2006/relationships/image" Target="media/image47.wmf"/><Relationship Id="rId105" Type="http://schemas.openxmlformats.org/officeDocument/2006/relationships/control" Target="activeX/activeX49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9.xml"/><Relationship Id="rId93" Type="http://schemas.openxmlformats.org/officeDocument/2006/relationships/control" Target="activeX/activeX43.xml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103" Type="http://schemas.openxmlformats.org/officeDocument/2006/relationships/control" Target="activeX/activeX48.xml"/><Relationship Id="rId108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control" Target="activeX/activeX38.xml"/><Relationship Id="rId88" Type="http://schemas.openxmlformats.org/officeDocument/2006/relationships/image" Target="media/image41.wmf"/><Relationship Id="rId91" Type="http://schemas.openxmlformats.org/officeDocument/2006/relationships/control" Target="activeX/activeX42.xml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6" Type="http://schemas.openxmlformats.org/officeDocument/2006/relationships/image" Target="media/image50.wmf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image" Target="media/image36.wmf"/><Relationship Id="rId81" Type="http://schemas.openxmlformats.org/officeDocument/2006/relationships/control" Target="activeX/activeX37.xml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control" Target="activeX/activeX46.xml"/><Relationship Id="rId101" Type="http://schemas.openxmlformats.org/officeDocument/2006/relationships/control" Target="activeX/activeX47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39" Type="http://schemas.openxmlformats.org/officeDocument/2006/relationships/control" Target="activeX/activeX16.xml"/><Relationship Id="rId109" Type="http://schemas.openxmlformats.org/officeDocument/2006/relationships/theme" Target="theme/theme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76" Type="http://schemas.openxmlformats.org/officeDocument/2006/relationships/image" Target="media/image35.wmf"/><Relationship Id="rId97" Type="http://schemas.openxmlformats.org/officeDocument/2006/relationships/control" Target="activeX/activeX45.xml"/><Relationship Id="rId104" Type="http://schemas.openxmlformats.org/officeDocument/2006/relationships/image" Target="media/image49.wmf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92" Type="http://schemas.openxmlformats.org/officeDocument/2006/relationships/image" Target="media/image4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802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T400</cp:lastModifiedBy>
  <cp:revision>9</cp:revision>
  <dcterms:created xsi:type="dcterms:W3CDTF">2012-03-23T11:04:00Z</dcterms:created>
  <dcterms:modified xsi:type="dcterms:W3CDTF">2012-10-06T21:14:00Z</dcterms:modified>
</cp:coreProperties>
</file>